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D109" w14:textId="10C40594" w:rsidR="00F12C76" w:rsidRPr="0006366B" w:rsidRDefault="0018373C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  <w:r w:rsidRPr="0006366B">
        <w:rPr>
          <w:rFonts w:ascii="Times New Roman" w:eastAsiaTheme="minorEastAsia" w:hAnsi="Times New Roman" w:cs="Times New Roman"/>
          <w:sz w:val="36"/>
          <w:szCs w:val="36"/>
          <w:lang w:val="kk-KZ" w:eastAsia="ar-SA"/>
        </w:rPr>
        <w:t xml:space="preserve">СС 8. </w:t>
      </w:r>
      <w:r w:rsidR="00285F04" w:rsidRPr="0006366B">
        <w:rPr>
          <w:rFonts w:ascii="Times New Roman" w:hAnsi="Times New Roman" w:cs="Times New Roman"/>
          <w:bCs/>
          <w:sz w:val="36"/>
          <w:szCs w:val="36"/>
          <w:lang w:val="kk-KZ"/>
        </w:rPr>
        <w:t>Тақырыбы:</w:t>
      </w:r>
      <w:r w:rsidR="00C03ADA" w:rsidRPr="0006366B">
        <w:rPr>
          <w:color w:val="000000" w:themeColor="text1"/>
          <w:sz w:val="36"/>
          <w:szCs w:val="36"/>
          <w:lang w:val="kk-KZ"/>
        </w:rPr>
        <w:t xml:space="preserve"> </w:t>
      </w:r>
      <w:r w:rsidR="0006366B" w:rsidRPr="0006366B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Т</w:t>
      </w:r>
      <w:r w:rsidR="0006366B" w:rsidRPr="0006366B">
        <w:rPr>
          <w:rFonts w:ascii="Times New Roman" w:eastAsia="Cambria" w:hAnsi="Times New Roman" w:cs="Times New Roman"/>
          <w:sz w:val="36"/>
          <w:szCs w:val="36"/>
          <w:lang w:val="kk-KZ"/>
        </w:rPr>
        <w:t>апсырысты орналастыру мен жүзеге асыру</w:t>
      </w:r>
    </w:p>
    <w:p w14:paraId="07188014" w14:textId="51F628B3" w:rsidR="009A6EC6" w:rsidRPr="0006366B" w:rsidRDefault="009A6EC6" w:rsidP="009A6EC6">
      <w:pPr>
        <w:rPr>
          <w:rFonts w:ascii="Times New Roman" w:hAnsi="Times New Roman" w:cs="Times New Roman"/>
          <w:sz w:val="36"/>
          <w:szCs w:val="36"/>
        </w:rPr>
      </w:pPr>
    </w:p>
    <w:p w14:paraId="6B844606" w14:textId="4C7F3CB4" w:rsidR="009A6EC6" w:rsidRDefault="009A6EC6" w:rsidP="009A6EC6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5182ACE7" w14:textId="77777777" w:rsidR="00A97685" w:rsidRDefault="00A97685" w:rsidP="00A97685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1D2FFF00" w14:textId="77777777" w:rsidR="00A97685" w:rsidRDefault="00A97685" w:rsidP="00A9768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55657C0" w14:textId="77777777" w:rsidR="00A97685" w:rsidRDefault="00A97685" w:rsidP="00A9768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6C7135CB" w14:textId="77777777" w:rsidR="00A97685" w:rsidRDefault="00A97685" w:rsidP="00A9768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E298CCE" w14:textId="77777777" w:rsidR="00A97685" w:rsidRDefault="00A97685" w:rsidP="00A976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2B0B8F95" w14:textId="77777777" w:rsidR="00A97685" w:rsidRDefault="00A97685" w:rsidP="00A976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5900B50" w14:textId="77777777" w:rsidR="00A97685" w:rsidRDefault="00A97685" w:rsidP="00A976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20EE124" w14:textId="77777777" w:rsidR="00A97685" w:rsidRDefault="00A97685" w:rsidP="00A976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FDFFD43" w14:textId="77777777" w:rsidR="00A97685" w:rsidRDefault="00A97685" w:rsidP="00A976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4F03F5B7" w14:textId="77777777" w:rsidR="00A97685" w:rsidRDefault="00A97685" w:rsidP="00A976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65F6496A" w14:textId="77777777" w:rsidR="00A97685" w:rsidRDefault="00A97685" w:rsidP="00A976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346B62D7" w14:textId="77777777" w:rsidR="00A97685" w:rsidRDefault="00A97685" w:rsidP="00A97685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16BBAB33" w14:textId="77777777" w:rsidR="00A97685" w:rsidRDefault="00A97685" w:rsidP="00A97685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38A375E1" w14:textId="77777777" w:rsidR="00A97685" w:rsidRDefault="00A97685" w:rsidP="00A97685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71EE14F9" w14:textId="77777777" w:rsidR="00A97685" w:rsidRDefault="00A97685" w:rsidP="00A97685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55A7854C" w14:textId="77777777" w:rsidR="00A97685" w:rsidRDefault="00A97685" w:rsidP="00A97685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16B1A3BB" w14:textId="77777777" w:rsidR="00A97685" w:rsidRDefault="00A97685" w:rsidP="00A97685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37E2FEB9" w14:textId="77777777" w:rsidR="00A97685" w:rsidRDefault="00A97685" w:rsidP="00A97685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1A52C51E" w14:textId="77777777" w:rsidR="00A97685" w:rsidRDefault="00A97685" w:rsidP="00A976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7460D56E" w14:textId="77777777" w:rsidR="00A97685" w:rsidRDefault="00A97685" w:rsidP="00A976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41E8CC61" w14:textId="77777777" w:rsidR="00A97685" w:rsidRDefault="00A97685" w:rsidP="00A97685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1AF582FA" w14:textId="77777777" w:rsidR="00A97685" w:rsidRDefault="00A97685" w:rsidP="00A97685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57AE6D36" w14:textId="77777777" w:rsidR="00A97685" w:rsidRDefault="00A97685" w:rsidP="00A97685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59A099E4" w14:textId="77777777" w:rsidR="00A97685" w:rsidRDefault="00A97685" w:rsidP="00A9768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13CA18A" w14:textId="77777777" w:rsidR="00A97685" w:rsidRDefault="00A97685" w:rsidP="00A97685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E0DD938" w14:textId="77777777" w:rsidR="00A97685" w:rsidRDefault="0006366B" w:rsidP="00A97685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A97685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4452E1A8" w14:textId="77777777" w:rsidR="00A97685" w:rsidRDefault="00A97685" w:rsidP="00A97685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3AA7C4BC" w14:textId="77777777" w:rsidR="00A97685" w:rsidRDefault="00A97685" w:rsidP="00A976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5133223C" w14:textId="77777777" w:rsidR="00A97685" w:rsidRDefault="00A97685" w:rsidP="00A976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759F4A46" w14:textId="77777777" w:rsidR="009A6EC6" w:rsidRDefault="009A6EC6" w:rsidP="009A6EC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sectPr w:rsidR="009A6EC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932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DD"/>
    <w:rsid w:val="0006366B"/>
    <w:rsid w:val="0018373C"/>
    <w:rsid w:val="00285F04"/>
    <w:rsid w:val="005B40AE"/>
    <w:rsid w:val="006C0B77"/>
    <w:rsid w:val="006F1C33"/>
    <w:rsid w:val="008242FF"/>
    <w:rsid w:val="00870751"/>
    <w:rsid w:val="00922C48"/>
    <w:rsid w:val="009A6EC6"/>
    <w:rsid w:val="00A97685"/>
    <w:rsid w:val="00B915B7"/>
    <w:rsid w:val="00C03ADA"/>
    <w:rsid w:val="00E657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DB17"/>
  <w15:chartTrackingRefBased/>
  <w15:docId w15:val="{26CC4465-5B23-40C8-90C3-54C881A2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A6EC6"/>
  </w:style>
  <w:style w:type="character" w:styleId="af5">
    <w:name w:val="Hyperlink"/>
    <w:basedOn w:val="a0"/>
    <w:uiPriority w:val="99"/>
    <w:semiHidden/>
    <w:unhideWhenUsed/>
    <w:rsid w:val="009A6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2022-06-25T17:59:00Z</dcterms:created>
  <dcterms:modified xsi:type="dcterms:W3CDTF">2022-06-30T05:11:00Z</dcterms:modified>
</cp:coreProperties>
</file>